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Прилог бр. 1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right"/>
        <w:rPr>
          <w:rFonts w:ascii="Arial" w:hAnsi="Arial" w:eastAsia="Times New Roman" w:cs="Arial"/>
          <w:sz w:val="20"/>
          <w:szCs w:val="20"/>
          <w:lang w:val="sr-Cyrl-RS"/>
        </w:rPr>
      </w:pPr>
      <w:r>
        <w:rPr>
          <w:rFonts w:ascii="Arial" w:hAnsi="Arial" w:eastAsia="Times New Roman" w:cs="Arial"/>
          <w:sz w:val="20"/>
          <w:szCs w:val="20"/>
          <w:lang w:val="sr-Cyrl-RS"/>
        </w:rPr>
      </w:r>
      <w:r>
        <w:rPr>
          <w:rFonts w:ascii="Arial" w:hAnsi="Arial" w:eastAsia="Times New Roman" w:cs="Arial"/>
          <w:sz w:val="20"/>
          <w:szCs w:val="20"/>
          <w:lang w:val="sr-Cyrl-R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RS"/>
        </w:rPr>
      </w:pPr>
      <w:r>
        <w:rPr>
          <w:rFonts w:ascii="Arial" w:hAnsi="Arial" w:eastAsia="Times New Roman" w:cs="Arial"/>
          <w:sz w:val="20"/>
          <w:szCs w:val="20"/>
          <w:lang w:val="sr-Cyrl-RS"/>
        </w:rPr>
        <w:t xml:space="preserve">З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акључен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између уговорних страна:</w:t>
      </w:r>
      <w:r>
        <w:rPr>
          <w:rFonts w:ascii="Arial" w:hAnsi="Arial" w:eastAsia="Times New Roman" w:cs="Arial"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Latn-CS"/>
        </w:rPr>
        <w:t xml:space="preserve">ХИП-Петрохемија д.о.о, адреса Спољностарчевачка 82, 2600 Панчево, Република Србија, матични број: 08064300, ПИБ: 101052694, </w:t>
      </w:r>
      <w:r>
        <w:rPr>
          <w:rFonts w:ascii="Arial" w:hAnsi="Arial" w:cs="Arial"/>
          <w:sz w:val="20"/>
          <w:szCs w:val="20"/>
          <w:lang w:val="sr-Cyrl-RS"/>
        </w:rPr>
        <w:t xml:space="preserve">(у даљем тексту: 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Наручилац</w:t>
      </w:r>
      <w:r>
        <w:rPr>
          <w:rFonts w:ascii="Arial" w:hAnsi="Arial" w:cs="Arial"/>
          <w:sz w:val="20"/>
          <w:szCs w:val="20"/>
          <w:lang w:val="sr-Cyrl-RS"/>
        </w:rPr>
        <w:t xml:space="preserve">), кога  на основу Пуномоћја бр. </w:t>
      </w:r>
      <w:permStart w:edGrp="everyone" w:id="1925409978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ugovor_punomocje_broj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permEnd w:id="1925409978"/>
      <w:r>
        <w:rPr>
          <w:rFonts w:ascii="Arial" w:hAnsi="Arial" w:cs="Arial"/>
          <w:sz w:val="20"/>
          <w:szCs w:val="20"/>
          <w:lang w:val="sr-Cyrl-RS"/>
        </w:rPr>
        <w:t xml:space="preserve">од </w:t>
      </w:r>
      <w:permStart w:edGrp="everyone" w:id="1384644662"/>
      <w:r>
        <w:rPr>
          <w:rFonts w:ascii="Arial" w:hAnsi="Arial" w:cs="Arial"/>
          <w:sz w:val="20"/>
          <w:szCs w:val="20"/>
          <w:lang w:val="sr-Cyrl-RS"/>
        </w:rPr>
        <w:t xml:space="preserve">_________________</w:t>
      </w:r>
      <w:permEnd w:id="1384644662"/>
      <w:r>
        <w:rPr>
          <w:rFonts w:ascii="Arial" w:hAnsi="Arial" w:cs="Arial"/>
          <w:sz w:val="20"/>
          <w:szCs w:val="20"/>
          <w:lang w:val="sr-Cyrl-RS"/>
        </w:rPr>
        <w:t xml:space="preserve"> године,  заступа</w:t>
      </w:r>
      <w:r>
        <w:rPr>
          <w:rFonts w:ascii="Arial" w:hAnsi="Arial" w:cs="Arial"/>
          <w:sz w:val="20"/>
          <w:szCs w:val="20"/>
        </w:rPr>
        <w:t xml:space="preserve"> </w:t>
      </w:r>
      <w:permStart w:edGrp="everyone" w:id="1932288639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permEnd w:id="1932288639"/>
      <w:r/>
      <w:r>
        <w:rPr>
          <w:rFonts w:ascii="Arial" w:hAnsi="Arial" w:cs="Arial"/>
          <w:sz w:val="20"/>
          <w:szCs w:val="20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</w:rPr>
      </w:pPr>
      <w:r/>
      <w:permStart w:edGrp="everyone" w:id="21379615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komitent_sve</w:t>
      </w:r>
      <w:r>
        <w:rPr>
          <w:rFonts w:ascii="Arial" w:hAnsi="Arial" w:cs="Arial"/>
          <w:sz w:val="20"/>
          <w:szCs w:val="20"/>
          <w:lang w:val="sr-Cyrl-RS"/>
        </w:rPr>
        <w:t xml:space="preserve">}, регистрован код Агенције за привредне регистре Републике Србије, под бр. БД. ___________, број текућег рачуна _______________ код _________ банке, (у даљем тексту: 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Извршилац</w:t>
      </w:r>
      <w:r>
        <w:rPr>
          <w:rFonts w:ascii="Arial" w:hAnsi="Arial" w:cs="Arial"/>
          <w:sz w:val="20"/>
          <w:szCs w:val="20"/>
          <w:lang w:val="sr-Cyrl-RS"/>
        </w:rPr>
        <w:t xml:space="preserve">), кога заступа 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permEnd w:id="21379615"/>
      <w:r/>
      <w:r>
        <w:rPr>
          <w:rFonts w:ascii="Arial" w:hAnsi="Arial" w:cs="Arial"/>
          <w:sz w:val="20"/>
          <w:szCs w:val="20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permStart w:edGrp="everyone" w:id="1481080061"/>
      <w:r>
        <w:rPr>
          <w:rFonts w:ascii="Arial" w:hAnsi="Arial" w:cs="Arial"/>
          <w:sz w:val="20"/>
          <w:szCs w:val="20"/>
          <w:lang w:val="sr-Cyrl-RS"/>
        </w:rPr>
        <w:t xml:space="preserve">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</w:rPr>
        <w:t xml:space="preserve">(</w:t>
      </w:r>
      <w:r>
        <w:rPr>
          <w:rFonts w:ascii="Arial" w:hAnsi="Arial" w:cs="Arial"/>
          <w:b/>
          <w:sz w:val="20"/>
          <w:szCs w:val="20"/>
          <w:lang w:val="ru-RU"/>
        </w:rPr>
        <w:t xml:space="preserve">У </w:t>
      </w:r>
      <w:r>
        <w:rPr>
          <w:rFonts w:ascii="Arial" w:hAnsi="Arial" w:cs="Arial"/>
          <w:b/>
          <w:sz w:val="20"/>
          <w:szCs w:val="20"/>
          <w:lang w:val="ru-RU"/>
        </w:rPr>
        <w:t xml:space="preserve">случају</w:t>
      </w:r>
      <w:r>
        <w:rPr>
          <w:rFonts w:ascii="Arial" w:hAnsi="Arial" w:cs="Arial"/>
          <w:b/>
          <w:sz w:val="20"/>
          <w:szCs w:val="20"/>
          <w:lang w:val="ru-RU"/>
        </w:rPr>
        <w:t xml:space="preserve"> да се уговор </w:t>
      </w:r>
      <w:r>
        <w:rPr>
          <w:rFonts w:ascii="Arial" w:hAnsi="Arial" w:cs="Arial"/>
          <w:b/>
          <w:sz w:val="20"/>
          <w:szCs w:val="20"/>
          <w:lang w:val="ru-RU"/>
        </w:rPr>
        <w:t xml:space="preserve">закључује</w:t>
      </w: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 xml:space="preserve">са</w:t>
      </w: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 xml:space="preserve">конзорцијумом</w:t>
      </w:r>
      <w:r>
        <w:rPr>
          <w:rFonts w:ascii="Arial" w:hAnsi="Arial" w:cs="Arial"/>
          <w:b/>
          <w:sz w:val="20"/>
          <w:szCs w:val="20"/>
          <w:lang w:val="ru-RU"/>
        </w:rPr>
        <w:t xml:space="preserve">, </w:t>
      </w:r>
      <w:r>
        <w:rPr>
          <w:rFonts w:ascii="Arial" w:hAnsi="Arial" w:cs="Arial"/>
          <w:b/>
          <w:sz w:val="20"/>
          <w:szCs w:val="20"/>
          <w:lang w:val="ru-RU"/>
        </w:rPr>
        <w:t xml:space="preserve">сви</w:t>
      </w: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 xml:space="preserve">чланови</w:t>
      </w: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 xml:space="preserve">конзорцијума</w:t>
      </w:r>
      <w:r>
        <w:rPr>
          <w:rFonts w:ascii="Arial" w:hAnsi="Arial" w:cs="Arial"/>
          <w:b/>
          <w:sz w:val="20"/>
          <w:szCs w:val="20"/>
          <w:lang w:val="ru-RU"/>
        </w:rPr>
        <w:t xml:space="preserve"> треба да буду </w:t>
      </w:r>
      <w:r>
        <w:rPr>
          <w:rFonts w:ascii="Arial" w:hAnsi="Arial" w:cs="Arial"/>
          <w:b/>
          <w:sz w:val="20"/>
          <w:szCs w:val="20"/>
          <w:lang w:val="ru-RU"/>
        </w:rPr>
        <w:t xml:space="preserve">наведени</w:t>
      </w:r>
      <w:r>
        <w:rPr>
          <w:rFonts w:ascii="Arial" w:hAnsi="Arial" w:cs="Arial"/>
          <w:b/>
          <w:sz w:val="20"/>
          <w:szCs w:val="20"/>
          <w:lang w:val="ru-RU"/>
        </w:rPr>
        <w:t xml:space="preserve"> у </w:t>
      </w:r>
      <w:r>
        <w:rPr>
          <w:rFonts w:ascii="Arial" w:hAnsi="Arial" w:cs="Arial"/>
          <w:b/>
          <w:sz w:val="20"/>
          <w:szCs w:val="20"/>
          <w:lang w:val="ru-RU"/>
        </w:rPr>
        <w:t xml:space="preserve">преамбули</w:t>
      </w:r>
      <w:r>
        <w:rPr>
          <w:rFonts w:ascii="Arial" w:hAnsi="Arial" w:cs="Arial"/>
          <w:b/>
          <w:sz w:val="20"/>
          <w:szCs w:val="20"/>
          <w:lang w:val="ru-RU"/>
        </w:rPr>
        <w:t xml:space="preserve">)   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Конзорци</w:t>
      </w:r>
      <w:r>
        <w:rPr>
          <w:rFonts w:ascii="Arial" w:hAnsi="Arial" w:cs="Arial"/>
          <w:sz w:val="20"/>
          <w:szCs w:val="20"/>
          <w:lang w:val="sr-Cyrl-RS"/>
        </w:rPr>
        <w:t xml:space="preserve">ј</w:t>
      </w:r>
      <w:r>
        <w:rPr>
          <w:rFonts w:ascii="Arial" w:hAnsi="Arial" w:cs="Arial"/>
          <w:sz w:val="20"/>
          <w:szCs w:val="20"/>
          <w:lang w:val="ru-RU"/>
        </w:rPr>
        <w:t xml:space="preserve">ум </w:t>
      </w:r>
      <w:r>
        <w:rPr>
          <w:rFonts w:ascii="Arial" w:hAnsi="Arial" w:cs="Arial"/>
          <w:sz w:val="20"/>
          <w:szCs w:val="20"/>
          <w:lang w:val="ru-RU"/>
        </w:rPr>
        <w:t xml:space="preserve">кога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чине:_</w:t>
      </w:r>
      <w:r>
        <w:rPr>
          <w:rFonts w:ascii="Arial" w:hAnsi="Arial" w:cs="Arial"/>
          <w:sz w:val="20"/>
          <w:szCs w:val="20"/>
          <w:lang w:val="ru-RU"/>
        </w:rPr>
        <w:t xml:space="preserve">______________________, лидер/</w:t>
      </w:r>
      <w:r>
        <w:rPr>
          <w:rFonts w:ascii="Arial" w:hAnsi="Arial" w:cs="Arial"/>
          <w:sz w:val="20"/>
          <w:szCs w:val="20"/>
          <w:lang w:val="ru-RU"/>
        </w:rPr>
        <w:t xml:space="preserve">носилилац</w:t>
      </w:r>
      <w:r>
        <w:rPr>
          <w:rFonts w:ascii="Arial" w:hAnsi="Arial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/заступник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Конзорцијума</w:t>
      </w:r>
      <w:r>
        <w:rPr>
          <w:rFonts w:ascii="Arial" w:hAnsi="Arial" w:cs="Arial"/>
          <w:sz w:val="20"/>
          <w:szCs w:val="20"/>
          <w:lang w:val="ru-RU"/>
        </w:rPr>
        <w:t xml:space="preserve"> –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са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седиштем</w:t>
      </w:r>
      <w:r>
        <w:rPr>
          <w:rFonts w:ascii="Arial" w:hAnsi="Arial" w:cs="Arial"/>
          <w:sz w:val="20"/>
          <w:szCs w:val="20"/>
          <w:lang w:val="ru-RU"/>
        </w:rPr>
        <w:t xml:space="preserve"> у ______________, ул. _________ </w:t>
      </w:r>
      <w:r>
        <w:rPr>
          <w:rFonts w:ascii="Arial" w:hAnsi="Arial" w:cs="Arial"/>
          <w:sz w:val="20"/>
          <w:szCs w:val="20"/>
          <w:lang w:val="ru-RU"/>
        </w:rPr>
        <w:t xml:space="preserve">бр</w:t>
      </w:r>
      <w:r>
        <w:rPr>
          <w:rFonts w:ascii="Arial" w:hAnsi="Arial" w:cs="Arial"/>
          <w:sz w:val="20"/>
          <w:szCs w:val="20"/>
          <w:lang w:val="ru-RU"/>
        </w:rPr>
        <w:t xml:space="preserve">. _________, </w:t>
      </w:r>
      <w:r>
        <w:rPr>
          <w:rFonts w:ascii="Arial" w:hAnsi="Arial" w:cs="Arial"/>
          <w:sz w:val="20"/>
          <w:szCs w:val="20"/>
          <w:lang w:val="ru-RU"/>
        </w:rPr>
        <w:t xml:space="preserve">матични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број</w:t>
      </w:r>
      <w:r>
        <w:rPr>
          <w:rFonts w:ascii="Arial" w:hAnsi="Arial" w:cs="Arial"/>
          <w:sz w:val="20"/>
          <w:szCs w:val="20"/>
          <w:lang w:val="ru-RU"/>
        </w:rPr>
        <w:t xml:space="preserve"> __________, ПИБ ___________, шифра </w:t>
      </w:r>
      <w:r>
        <w:rPr>
          <w:rFonts w:ascii="Arial" w:hAnsi="Arial" w:cs="Arial"/>
          <w:sz w:val="20"/>
          <w:szCs w:val="20"/>
          <w:lang w:val="ru-RU"/>
        </w:rPr>
        <w:t xml:space="preserve">делатности</w:t>
      </w:r>
      <w:r>
        <w:rPr>
          <w:rFonts w:ascii="Arial" w:hAnsi="Arial" w:cs="Arial"/>
          <w:sz w:val="20"/>
          <w:szCs w:val="20"/>
          <w:lang w:val="ru-RU"/>
        </w:rPr>
        <w:t xml:space="preserve"> ___________, </w:t>
      </w:r>
      <w:r>
        <w:rPr>
          <w:rFonts w:ascii="Arial" w:hAnsi="Arial" w:cs="Arial"/>
          <w:sz w:val="20"/>
          <w:szCs w:val="20"/>
          <w:lang w:val="ru-RU"/>
        </w:rPr>
        <w:t xml:space="preserve">регистрован</w:t>
      </w:r>
      <w:r>
        <w:rPr>
          <w:rFonts w:ascii="Arial" w:hAnsi="Arial" w:cs="Arial"/>
          <w:sz w:val="20"/>
          <w:szCs w:val="20"/>
          <w:lang w:val="ru-RU"/>
        </w:rPr>
        <w:t xml:space="preserve"> код </w:t>
      </w:r>
      <w:r>
        <w:rPr>
          <w:rFonts w:ascii="Arial" w:hAnsi="Arial" w:cs="Arial"/>
          <w:sz w:val="20"/>
          <w:szCs w:val="20"/>
          <w:lang w:val="ru-RU"/>
        </w:rPr>
        <w:t xml:space="preserve">Агенције</w:t>
      </w:r>
      <w:r>
        <w:rPr>
          <w:rFonts w:ascii="Arial" w:hAnsi="Arial" w:cs="Arial"/>
          <w:sz w:val="20"/>
          <w:szCs w:val="20"/>
          <w:lang w:val="ru-RU"/>
        </w:rPr>
        <w:t xml:space="preserve"> за </w:t>
      </w:r>
      <w:r>
        <w:rPr>
          <w:rFonts w:ascii="Arial" w:hAnsi="Arial" w:cs="Arial"/>
          <w:sz w:val="20"/>
          <w:szCs w:val="20"/>
          <w:lang w:val="ru-RU"/>
        </w:rPr>
        <w:t xml:space="preserve">привредне</w:t>
      </w:r>
      <w:r>
        <w:rPr>
          <w:rFonts w:ascii="Arial" w:hAnsi="Arial" w:cs="Arial"/>
          <w:sz w:val="20"/>
          <w:szCs w:val="20"/>
          <w:lang w:val="ru-RU"/>
        </w:rPr>
        <w:t xml:space="preserve"> регистре </w:t>
      </w:r>
      <w:r>
        <w:rPr>
          <w:rFonts w:ascii="Arial" w:hAnsi="Arial" w:cs="Arial"/>
          <w:sz w:val="20"/>
          <w:szCs w:val="20"/>
          <w:lang w:val="ru-RU"/>
        </w:rPr>
        <w:t xml:space="preserve">Републике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Србије</w:t>
      </w:r>
      <w:r>
        <w:rPr>
          <w:rFonts w:ascii="Arial" w:hAnsi="Arial" w:cs="Arial"/>
          <w:sz w:val="20"/>
          <w:szCs w:val="20"/>
          <w:lang w:val="ru-RU"/>
        </w:rPr>
        <w:t xml:space="preserve">, под </w:t>
      </w:r>
      <w:r>
        <w:rPr>
          <w:rFonts w:ascii="Arial" w:hAnsi="Arial" w:cs="Arial"/>
          <w:sz w:val="20"/>
          <w:szCs w:val="20"/>
          <w:lang w:val="ru-RU"/>
        </w:rPr>
        <w:t xml:space="preserve">бр</w:t>
      </w:r>
      <w:r>
        <w:rPr>
          <w:rFonts w:ascii="Arial" w:hAnsi="Arial" w:cs="Arial"/>
          <w:sz w:val="20"/>
          <w:szCs w:val="20"/>
          <w:lang w:val="ru-RU"/>
        </w:rPr>
        <w:t xml:space="preserve">. БД. ___________, </w:t>
      </w:r>
      <w:r>
        <w:rPr>
          <w:rFonts w:ascii="Arial" w:hAnsi="Arial" w:cs="Arial"/>
          <w:sz w:val="20"/>
          <w:szCs w:val="20"/>
          <w:lang w:val="ru-RU"/>
        </w:rPr>
        <w:t xml:space="preserve">број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текућег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рачуна</w:t>
      </w:r>
      <w:r>
        <w:rPr>
          <w:rFonts w:ascii="Arial" w:hAnsi="Arial" w:cs="Arial"/>
          <w:sz w:val="20"/>
          <w:szCs w:val="20"/>
          <w:lang w:val="ru-RU"/>
        </w:rPr>
        <w:t xml:space="preserve"> _______________ код _________ банке, </w:t>
      </w:r>
      <w:r>
        <w:rPr>
          <w:rFonts w:ascii="Arial" w:hAnsi="Arial" w:cs="Arial"/>
          <w:sz w:val="20"/>
          <w:szCs w:val="20"/>
          <w:lang w:val="ru-RU"/>
        </w:rPr>
        <w:t xml:space="preserve">кога</w:t>
      </w:r>
      <w:r>
        <w:rPr>
          <w:rFonts w:ascii="Arial" w:hAnsi="Arial" w:cs="Arial"/>
          <w:sz w:val="20"/>
          <w:szCs w:val="20"/>
          <w:lang w:val="ru-RU"/>
        </w:rPr>
        <w:t xml:space="preserve"> у </w:t>
      </w:r>
      <w:r>
        <w:rPr>
          <w:rFonts w:ascii="Arial" w:hAnsi="Arial" w:cs="Arial"/>
          <w:sz w:val="20"/>
          <w:szCs w:val="20"/>
          <w:lang w:val="ru-RU"/>
        </w:rPr>
        <w:t xml:space="preserve">овом</w:t>
      </w:r>
      <w:r>
        <w:rPr>
          <w:rFonts w:ascii="Arial" w:hAnsi="Arial" w:cs="Arial"/>
          <w:sz w:val="20"/>
          <w:szCs w:val="20"/>
          <w:lang w:val="ru-RU"/>
        </w:rPr>
        <w:t xml:space="preserve"> уговору заступа ___________________</w:t>
      </w:r>
      <w:r>
        <w:rPr>
          <w:rFonts w:ascii="Arial" w:hAnsi="Arial" w:cs="Arial"/>
          <w:sz w:val="20"/>
          <w:szCs w:val="20"/>
          <w:lang w:val="ru-RU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________________________,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члан Конзорцијума, са седиштем у _______________, ул. __________бр. ___________, матични број ___________, ПИБ ___________, шифра делатности __________</w:t>
      </w:r>
      <w:r>
        <w:rPr>
          <w:rFonts w:ascii="Arial" w:hAnsi="Arial" w:cs="Arial"/>
          <w:strike/>
          <w:sz w:val="20"/>
          <w:szCs w:val="20"/>
          <w:lang w:val="sr-Cyrl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са седиштем у ______________, ул. __________ бр. ___________, м</w:t>
      </w:r>
      <w:r>
        <w:rPr>
          <w:rFonts w:ascii="Arial" w:hAnsi="Arial" w:cs="Arial"/>
          <w:sz w:val="20"/>
          <w:szCs w:val="20"/>
          <w:lang w:val="sr-Cyrl-RS"/>
        </w:rPr>
        <w:t xml:space="preserve">атични број ___________ ПИБ___________, шифра делатности ____________, регистрован код Агенције за привредне регистре Републике Србије под бр. БД. ___________, број текућег рачуна ______________ код ___________ банке, кога заступа ________________________ </w:t>
      </w:r>
      <w:r>
        <w:rPr>
          <w:rFonts w:ascii="Arial" w:hAnsi="Arial" w:cs="Arial"/>
          <w:b/>
          <w:i/>
          <w:sz w:val="20"/>
          <w:szCs w:val="20"/>
          <w:lang w:val="sr-Cyrl-RS"/>
        </w:rPr>
        <w:t xml:space="preserve">(брисати  име заступника уколико заступник овог члана конзорцијума не потписује уговор)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       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_____________________, члан конзорцијума, са седиштем у ___________, ул. __________ бр. _________, матични број _________, ПИБ __________,  шифра делатности _____________,  </w:t>
      </w:r>
      <w:r>
        <w:rPr>
          <w:rFonts w:ascii="Arial" w:hAnsi="Arial" w:cs="Arial"/>
          <w:sz w:val="20"/>
          <w:szCs w:val="20"/>
          <w:lang w:val="sr-Cyrl-RS"/>
        </w:rPr>
        <w:t xml:space="preserve">регистован</w:t>
      </w:r>
      <w:r>
        <w:rPr>
          <w:rFonts w:ascii="Arial" w:hAnsi="Arial" w:cs="Arial"/>
          <w:sz w:val="20"/>
          <w:szCs w:val="20"/>
          <w:lang w:val="sr-Cyrl-RS"/>
        </w:rPr>
        <w:t xml:space="preserve"> код Агенције за привредне регистре Републике Србије под бр. БД. _______________, број текућег рачуна __________</w:t>
      </w:r>
      <w:r>
        <w:rPr>
          <w:rFonts w:ascii="Arial" w:hAnsi="Arial" w:cs="Arial"/>
          <w:sz w:val="20"/>
          <w:szCs w:val="20"/>
          <w:lang w:val="ru-RU"/>
        </w:rPr>
        <w:t xml:space="preserve">_ </w:t>
      </w:r>
      <w:r>
        <w:rPr>
          <w:rFonts w:ascii="Arial" w:hAnsi="Arial" w:cs="Arial"/>
          <w:sz w:val="20"/>
          <w:szCs w:val="20"/>
          <w:lang w:val="sr-Cyrl-RS"/>
        </w:rPr>
        <w:t xml:space="preserve">код __________ банке, кога заступа ________________________ </w:t>
      </w:r>
      <w:r>
        <w:rPr>
          <w:rFonts w:ascii="Arial" w:hAnsi="Arial" w:cs="Arial"/>
          <w:b/>
          <w:i/>
          <w:sz w:val="20"/>
          <w:szCs w:val="20"/>
          <w:lang w:val="sr-Cyrl-RS"/>
        </w:rPr>
        <w:t xml:space="preserve">(брисати  име заступника уколико заступник овог члана конзорцијума не потписује уговор)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       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0" w:line="240" w:lineRule="auto"/>
        <w:ind/>
        <w:rPr>
          <w:rFonts w:ascii="Arial" w:hAnsi="Arial" w:cs="Arial"/>
          <w:b/>
          <w:i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ru-RU"/>
        </w:rPr>
        <w:t xml:space="preserve">_____________________, </w:t>
      </w:r>
      <w:r>
        <w:rPr>
          <w:rFonts w:ascii="Arial" w:hAnsi="Arial" w:cs="Arial"/>
          <w:sz w:val="20"/>
          <w:szCs w:val="20"/>
          <w:lang w:val="ru-RU"/>
        </w:rPr>
        <w:t xml:space="preserve">члан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конзорцијума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r>
        <w:rPr>
          <w:rFonts w:ascii="Arial" w:hAnsi="Arial" w:cs="Arial"/>
          <w:sz w:val="20"/>
          <w:szCs w:val="20"/>
          <w:lang w:val="ru-RU"/>
        </w:rPr>
        <w:t xml:space="preserve">са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седиштем</w:t>
      </w:r>
      <w:r>
        <w:rPr>
          <w:rFonts w:ascii="Arial" w:hAnsi="Arial" w:cs="Arial"/>
          <w:sz w:val="20"/>
          <w:szCs w:val="20"/>
          <w:lang w:val="ru-RU"/>
        </w:rPr>
        <w:t xml:space="preserve"> у ___________, ул. __________ </w:t>
      </w:r>
      <w:r>
        <w:rPr>
          <w:rFonts w:ascii="Arial" w:hAnsi="Arial" w:cs="Arial"/>
          <w:sz w:val="20"/>
          <w:szCs w:val="20"/>
          <w:lang w:val="ru-RU"/>
        </w:rPr>
        <w:t xml:space="preserve">бр</w:t>
      </w:r>
      <w:r>
        <w:rPr>
          <w:rFonts w:ascii="Arial" w:hAnsi="Arial" w:cs="Arial"/>
          <w:sz w:val="20"/>
          <w:szCs w:val="20"/>
          <w:lang w:val="ru-RU"/>
        </w:rPr>
        <w:t xml:space="preserve">. _________, </w:t>
      </w:r>
      <w:r>
        <w:rPr>
          <w:rFonts w:ascii="Arial" w:hAnsi="Arial" w:cs="Arial"/>
          <w:sz w:val="20"/>
          <w:szCs w:val="20"/>
          <w:lang w:val="ru-RU"/>
        </w:rPr>
        <w:t xml:space="preserve">матични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број</w:t>
      </w:r>
      <w:r>
        <w:rPr>
          <w:rFonts w:ascii="Arial" w:hAnsi="Arial" w:cs="Arial"/>
          <w:sz w:val="20"/>
          <w:szCs w:val="20"/>
          <w:lang w:val="ru-RU"/>
        </w:rPr>
        <w:t xml:space="preserve"> _________, ПИБ _________</w:t>
      </w:r>
      <w:r>
        <w:rPr>
          <w:rFonts w:ascii="Arial" w:hAnsi="Arial" w:cs="Arial"/>
          <w:sz w:val="20"/>
          <w:szCs w:val="20"/>
          <w:lang w:val="ru-RU"/>
        </w:rPr>
        <w:t xml:space="preserve">_,  шифра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делатности</w:t>
      </w:r>
      <w:r>
        <w:rPr>
          <w:rFonts w:ascii="Arial" w:hAnsi="Arial" w:cs="Arial"/>
          <w:sz w:val="20"/>
          <w:szCs w:val="20"/>
          <w:lang w:val="ru-RU"/>
        </w:rPr>
        <w:t xml:space="preserve"> _____________,  </w:t>
      </w:r>
      <w:r>
        <w:rPr>
          <w:rFonts w:ascii="Arial" w:hAnsi="Arial" w:cs="Arial"/>
          <w:sz w:val="20"/>
          <w:szCs w:val="20"/>
          <w:lang w:val="ru-RU"/>
        </w:rPr>
        <w:t xml:space="preserve">регистован</w:t>
      </w:r>
      <w:r>
        <w:rPr>
          <w:rFonts w:ascii="Arial" w:hAnsi="Arial" w:cs="Arial"/>
          <w:sz w:val="20"/>
          <w:szCs w:val="20"/>
          <w:lang w:val="ru-RU"/>
        </w:rPr>
        <w:t xml:space="preserve"> код </w:t>
      </w:r>
      <w:r>
        <w:rPr>
          <w:rFonts w:ascii="Arial" w:hAnsi="Arial" w:cs="Arial"/>
          <w:sz w:val="20"/>
          <w:szCs w:val="20"/>
          <w:lang w:val="ru-RU"/>
        </w:rPr>
        <w:t xml:space="preserve">Агенције</w:t>
      </w:r>
      <w:r>
        <w:rPr>
          <w:rFonts w:ascii="Arial" w:hAnsi="Arial" w:cs="Arial"/>
          <w:sz w:val="20"/>
          <w:szCs w:val="20"/>
          <w:lang w:val="ru-RU"/>
        </w:rPr>
        <w:t xml:space="preserve"> за </w:t>
      </w:r>
      <w:r>
        <w:rPr>
          <w:rFonts w:ascii="Arial" w:hAnsi="Arial" w:cs="Arial"/>
          <w:sz w:val="20"/>
          <w:szCs w:val="20"/>
          <w:lang w:val="ru-RU"/>
        </w:rPr>
        <w:t xml:space="preserve">привредне</w:t>
      </w:r>
      <w:r>
        <w:rPr>
          <w:rFonts w:ascii="Arial" w:hAnsi="Arial" w:cs="Arial"/>
          <w:sz w:val="20"/>
          <w:szCs w:val="20"/>
          <w:lang w:val="ru-RU"/>
        </w:rPr>
        <w:t xml:space="preserve"> регистре </w:t>
      </w:r>
      <w:r>
        <w:rPr>
          <w:rFonts w:ascii="Arial" w:hAnsi="Arial" w:cs="Arial"/>
          <w:sz w:val="20"/>
          <w:szCs w:val="20"/>
          <w:lang w:val="ru-RU"/>
        </w:rPr>
        <w:t xml:space="preserve">Републике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Србије</w:t>
      </w:r>
      <w:r>
        <w:rPr>
          <w:rFonts w:ascii="Arial" w:hAnsi="Arial" w:cs="Arial"/>
          <w:sz w:val="20"/>
          <w:szCs w:val="20"/>
          <w:lang w:val="ru-RU"/>
        </w:rPr>
        <w:t xml:space="preserve"> под </w:t>
      </w:r>
      <w:r>
        <w:rPr>
          <w:rFonts w:ascii="Arial" w:hAnsi="Arial" w:cs="Arial"/>
          <w:sz w:val="20"/>
          <w:szCs w:val="20"/>
          <w:lang w:val="ru-RU"/>
        </w:rPr>
        <w:t xml:space="preserve">бр</w:t>
      </w:r>
      <w:r>
        <w:rPr>
          <w:rFonts w:ascii="Arial" w:hAnsi="Arial" w:cs="Arial"/>
          <w:sz w:val="20"/>
          <w:szCs w:val="20"/>
          <w:lang w:val="ru-RU"/>
        </w:rPr>
        <w:t xml:space="preserve">. БД. _______________, </w:t>
      </w:r>
      <w:r>
        <w:rPr>
          <w:rFonts w:ascii="Arial" w:hAnsi="Arial" w:cs="Arial"/>
          <w:sz w:val="20"/>
          <w:szCs w:val="20"/>
          <w:lang w:val="ru-RU"/>
        </w:rPr>
        <w:t xml:space="preserve">број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текућег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рачуна</w:t>
      </w:r>
      <w:r>
        <w:rPr>
          <w:rFonts w:ascii="Arial" w:hAnsi="Arial" w:cs="Arial"/>
          <w:sz w:val="20"/>
          <w:szCs w:val="20"/>
          <w:lang w:val="ru-RU"/>
        </w:rPr>
        <w:t xml:space="preserve"> ___________ код __________ банке, </w:t>
      </w:r>
      <w:r>
        <w:rPr>
          <w:rFonts w:ascii="Arial" w:hAnsi="Arial" w:cs="Arial"/>
          <w:sz w:val="20"/>
          <w:szCs w:val="20"/>
          <w:lang w:val="ru-RU"/>
        </w:rPr>
        <w:t xml:space="preserve">кога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кога заступа ________________________ </w:t>
      </w:r>
      <w:r>
        <w:rPr>
          <w:rFonts w:ascii="Arial" w:hAnsi="Arial" w:cs="Arial"/>
          <w:b/>
          <w:i/>
          <w:sz w:val="20"/>
          <w:szCs w:val="20"/>
          <w:lang w:val="sr-Cyrl-RS"/>
        </w:rPr>
        <w:t xml:space="preserve">(</w:t>
      </w:r>
      <w:r>
        <w:rPr>
          <w:rFonts w:ascii="Arial" w:hAnsi="Arial" w:cs="Arial"/>
          <w:b/>
          <w:i/>
          <w:sz w:val="20"/>
          <w:szCs w:val="20"/>
          <w:lang w:val="sr-Cyrl-RS"/>
        </w:rPr>
        <w:t xml:space="preserve">брисати  име</w:t>
      </w:r>
      <w:r>
        <w:rPr>
          <w:rFonts w:ascii="Arial" w:hAnsi="Arial" w:cs="Arial"/>
          <w:b/>
          <w:i/>
          <w:sz w:val="20"/>
          <w:szCs w:val="20"/>
          <w:lang w:val="sr-Cyrl-RS"/>
        </w:rPr>
        <w:t xml:space="preserve"> заступника уколико заступник овог члана конзорцијума не потписује уговор)</w:t>
      </w:r>
      <w:permEnd w:id="1481080061"/>
      <w:r>
        <w:rPr>
          <w:rFonts w:ascii="Arial" w:hAnsi="Arial" w:cs="Arial"/>
          <w:b/>
          <w:i/>
          <w:sz w:val="20"/>
          <w:szCs w:val="20"/>
          <w:lang w:val="sr-Cyrl-R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edGrp="everyone" w:id="1327457171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_______________________ од ____________ </w:t>
      </w:r>
      <w:permEnd w:id="1327457171"/>
      <w:r>
        <w:rPr>
          <w:rFonts w:ascii="Arial" w:hAnsi="Arial" w:eastAsia="Times New Roman" w:cs="Arial"/>
          <w:sz w:val="20"/>
          <w:szCs w:val="20"/>
          <w:lang w:val="sr-Cyrl-CS"/>
        </w:rPr>
        <w:t xml:space="preserve">године, прецизније утврђују предмет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У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говора, цену и услове плаћања, рокове испоруке као и међусобне обавезе и одговорности уговорних страна.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 складу са претходним ставом уговорне стране констатују да је Извршилац дужан да за потребе Наручиоца изврши услуге: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1. СПЕЦИФИКАЦИЈА УСЛУГА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Ind w:w="-699" w:type="dxa"/>
        <w:tblW w:w="14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658"/>
        <w:gridCol w:w="226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RS"/>
              </w:rPr>
            </w:pPr>
            <w:r/>
            <w:permStart w:edGrp="everyone" w:id="17376811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RS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Назив услуге, стандард,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технички услови, техничке карактеристике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Јединица мере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Јединична   цена без ПДВ-а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ПДВ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ru-RU"/>
              </w:rPr>
              <w:t xml:space="preserve"> (%)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Износ без ПДВ-а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Износ са ПДВ-ом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Рок извршења услуге/испоруке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  <w:t xml:space="preserve">II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  <w:t xml:space="preserve">III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IV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  <w:t xml:space="preserve">V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  <w:t xml:space="preserve">VI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  <w:t xml:space="preserve">VII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  <w:t xml:space="preserve">VIII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  <w:t xml:space="preserve">IX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1.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Обавезујуће количине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2.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Необавезујуће количине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*рок дефинисати од пријема појединачног Налога за рад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3.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/>
            <w:bookmarkStart w:id="0" w:name="_GoBack"/>
            <w:r/>
            <w:bookmarkEnd w:id="0"/>
            <w:r/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65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26" w:type="dxa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65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26" w:type="dxa"/>
            <w:vMerge w:val="continue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R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65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ru-RU"/>
              </w:rPr>
              <w:t xml:space="preserve">ПДВ: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3926" w:type="dxa"/>
            <w:vMerge w:val="continue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65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 (A+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RS"/>
              </w:rPr>
              <w:t xml:space="preserve">Б)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 са ПДВ: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permEnd w:id="17376811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26" w:type="dxa"/>
            <w:vMerge w:val="continue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</w:tbl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Валута: </w:t>
      </w:r>
      <w:permStart w:edGrp="everyone" w:id="513237199"/>
      <w:r>
        <w:rPr>
          <w:rFonts w:ascii="Arial" w:hAnsi="Arial" w:eastAsia="Times New Roman" w:cs="Arial"/>
          <w:sz w:val="20"/>
          <w:szCs w:val="20"/>
        </w:rPr>
        <w:t xml:space="preserve">RSD</w:t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 w:right="400"/>
        <w:jc w:val="both"/>
        <w:rPr>
          <w:rFonts w:ascii="Arial" w:hAnsi="Arial" w:eastAsia="Times New Roman" w:cs="Arial"/>
          <w:i/>
          <w:sz w:val="20"/>
          <w:szCs w:val="20"/>
          <w:shd w:val="pct15" w:color="auto" w:fill="ffffff"/>
        </w:rPr>
      </w:pPr>
      <w:r>
        <w:rPr>
          <w:rFonts w:ascii="Arial" w:hAnsi="Arial" w:eastAsia="Times New Roman" w:cs="Arial"/>
          <w:i/>
          <w:sz w:val="20"/>
          <w:szCs w:val="20"/>
          <w:lang w:val="sr-Cyrl-CS"/>
        </w:rPr>
        <w:t xml:space="preserve">Напомена: Уколико у Спецификацији услуга због обимности није могуће навести стандарде, техничке услове, техничке спец</w:t>
      </w:r>
      <w:r>
        <w:rPr>
          <w:rFonts w:ascii="Arial" w:hAnsi="Arial" w:eastAsia="Times New Roman" w:cs="Arial"/>
          <w:i/>
          <w:sz w:val="20"/>
          <w:szCs w:val="20"/>
          <w:lang w:val="sr-Cyrl-CS"/>
        </w:rPr>
        <w:t xml:space="preserve">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eastAsia="Times New Roman" w:cs="Arial"/>
          <w:i/>
          <w:sz w:val="20"/>
          <w:szCs w:val="20"/>
        </w:rPr>
        <w:t xml:space="preserve"> -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ову реченицу избрисати</w:t>
      </w:r>
      <w:r>
        <w:rPr>
          <w:rFonts w:ascii="Arial" w:hAnsi="Arial" w:eastAsia="Times New Roman" w:cs="Arial"/>
          <w:i/>
          <w:sz w:val="20"/>
          <w:szCs w:val="20"/>
          <w:lang w:val="sr-Cyrl-CS"/>
        </w:rPr>
        <w:t xml:space="preserve">.</w:t>
      </w:r>
      <w:r>
        <w:rPr>
          <w:rFonts w:ascii="Arial" w:hAnsi="Arial" w:eastAsia="Times New Roman" w:cs="Arial"/>
          <w:i/>
          <w:sz w:val="20"/>
          <w:szCs w:val="20"/>
          <w:shd w:val="pct15" w:color="auto" w:fill="ffffff"/>
        </w:rPr>
      </w:r>
    </w:p>
    <w:p>
      <w:pPr>
        <w:pBdr/>
        <w:tabs>
          <w:tab w:val="left" w:leader="none" w:pos="11865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</w:rPr>
        <w:tab/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 w:right="-143"/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2. Начин формирања цене</w:t>
      </w:r>
      <w:r>
        <w:rPr>
          <w:rFonts w:ascii="Arial" w:hAnsi="Arial" w:eastAsia="Times New Roman" w:cs="Arial"/>
          <w:b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(у цену услуге су укључени и трошкови</w:t>
      </w:r>
      <w:r>
        <w:rPr>
          <w:rFonts w:ascii="Arial" w:hAnsi="Arial" w:eastAsia="Times New Roman" w:cs="Arial"/>
          <w:bCs/>
          <w:i/>
          <w:sz w:val="20"/>
          <w:szCs w:val="20"/>
        </w:rPr>
        <w:t xml:space="preserve"> -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ову реченицу избрисати)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________________________________</w:t>
      </w:r>
      <w:r>
        <w:rPr>
          <w:rFonts w:ascii="Arial" w:hAnsi="Arial" w:eastAsia="Times New Roman" w:cs="Arial"/>
          <w:bCs/>
          <w:sz w:val="20"/>
          <w:szCs w:val="20"/>
        </w:rPr>
        <w:t xml:space="preserve">__________________________.</w:t>
      </w: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  <w:t xml:space="preserve"> </w:t>
      </w:r>
      <w:permEnd w:id="513237199"/>
      <w:r/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rPr>
          <w:rFonts w:ascii="Arial" w:hAnsi="Arial" w:eastAsia="Times New Roman" w:cs="Arial"/>
          <w:b/>
          <w:bCs/>
          <w:sz w:val="20"/>
          <w:szCs w:val="20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3. Начин  плаћања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permStart w:edGrp="everyone" w:id="1092631513"/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(може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избрисати)</w:t>
      </w:r>
      <w:r>
        <w:rPr>
          <w:rFonts w:ascii="Arial" w:hAnsi="Arial" w:eastAsia="Times New Roman" w:cs="Arial"/>
          <w:b/>
          <w:bCs/>
          <w:sz w:val="20"/>
          <w:szCs w:val="20"/>
        </w:rPr>
        <w:t xml:space="preserve">: </w:t>
      </w:r>
      <w:r>
        <w:rPr>
          <w:rFonts w:ascii="Arial" w:hAnsi="Arial" w:eastAsia="Times New Roman" w:cs="Arial"/>
          <w:b/>
          <w:bCs/>
          <w:sz w:val="20"/>
          <w:szCs w:val="20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3.1. Плаћање услуга се врши безготовински, преносом новца на рачун Извршиоца у року од </w:t>
      </w:r>
      <w:r>
        <w:rPr>
          <w:rFonts w:ascii="Arial" w:hAnsi="Arial" w:eastAsia="Times New Roman" w:cs="Arial"/>
          <w:bCs/>
          <w:sz w:val="20"/>
          <w:szCs w:val="20"/>
        </w:rPr>
        <w:t xml:space="preserve">60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календарских дана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а рачунајући од првог наредног дана од дана пријема рачуна(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изузетно може бити унет и </w:t>
      </w:r>
      <w:r>
        <w:rPr>
          <w:rFonts w:ascii="Arial" w:hAnsi="Arial" w:eastAsia="Times New Roman" w:cs="Arial"/>
          <w:bCs/>
          <w:i/>
          <w:sz w:val="20"/>
          <w:szCs w:val="20"/>
          <w:lang w:val="sr-Cyrl-RS"/>
        </w:rPr>
        <w:t xml:space="preserve">краћи </w:t>
      </w:r>
      <w:r>
        <w:rPr>
          <w:rFonts w:ascii="Arial" w:hAnsi="Arial" w:eastAsia="Times New Roman" w:cs="Arial"/>
          <w:bCs/>
          <w:i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рок од 60 календарских дана уз сагласност Функције за финансије, економику, планирање и рачуноводство  – ову реченицу избрисати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).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ru-RU"/>
        </w:rPr>
      </w:pPr>
      <w:r>
        <w:rPr>
          <w:rFonts w:ascii="Arial" w:hAnsi="Arial" w:eastAsia="Times New Roman" w:cs="Arial"/>
          <w:b/>
          <w:bCs/>
          <w:sz w:val="20"/>
          <w:szCs w:val="20"/>
        </w:rPr>
        <w:t xml:space="preserve">3.2.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Инструкције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за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достављање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рачуна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: __________________________________________________</w:t>
      </w:r>
      <w:r>
        <w:rPr>
          <w:rFonts w:ascii="Arial" w:hAnsi="Arial" w:eastAsia="Times New Roman" w:cs="Arial"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</w:rPr>
        <w:t xml:space="preserve">3.3.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Инструкције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за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плаћање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: _____________________________________________________________</w:t>
      </w:r>
      <w:permEnd w:id="1092631513"/>
      <w:r/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4. Услови, рокови и начин извршења: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605756498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4.1. Место извршења услуга: 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4.2. Начин транспорта: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____________________________________________________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4.2. Полазна тачка: _______________________________________________________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4.3. Крајња станица: ______________________________________________________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4.4. Подаци примаоца услуге: 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ru-RU"/>
        </w:rPr>
      </w:pP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4.5.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Наручилац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није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у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обавези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да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захтева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извршење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необавезујуће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услуге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ru-RU"/>
        </w:rPr>
      </w:pP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4.6.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Уговорање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необавезујућих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услуга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дефинисаних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у тачки 1.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ове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Спецификације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,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које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тада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стичу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својство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као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да су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обавезујуће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,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сеu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врши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се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испостављањем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Налога за рад  на 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мајл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адресу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Извршиоца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:_______________________________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најаксније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________пре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почетка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пружања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услуге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наведене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Налогом за рад , а на начин и под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условима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ближе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утврђеним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Налогом за рад (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који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обавезно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садржи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врсту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услуге,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количну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, место и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рокове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извршђења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и друге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елеменете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од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значаја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за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реалиацију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Налога за рад),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овом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Спецификацијом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и Уговором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(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Напомена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: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Брисати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 тачку у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случају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 да се Налог за рад не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користи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).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ru-RU"/>
        </w:rPr>
      </w:pP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4.7.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Прилог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бр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1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овог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Прилога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је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образац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 Налог за рад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(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брисати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уколико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 се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реализација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 уговора не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врши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пласирањем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 Налога за рад).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5.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С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редство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 обезбеђења - гаранција за добро извршење посла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(навести једну од опција из тачке 5.13 Уговора)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(минимално 30 дана дужи од датума извршења услуге/испоруке – ову реченицу избрисати).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6. Остали услови примерени предметној услузи: ______________________________________________________.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7.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Уговор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траје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до __________________________________. За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све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остало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што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није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предвиђено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овим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Прилогом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важе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одредбе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Уговора.</w:t>
      </w:r>
      <w:permEnd w:id="605756498"/>
      <w:r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8.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Овај прилог је састављен у два примерка, по један за сваку страну, оба примерка имају исту правну снагу.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left="5040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      ПОТПИСИ СТРАНА</w:t>
      </w:r>
      <w:r>
        <w:rPr>
          <w:rFonts w:ascii="Arial" w:hAnsi="Arial" w:eastAsia="Times New Roman" w:cs="Arial"/>
          <w:b/>
          <w:sz w:val="20"/>
          <w:szCs w:val="20"/>
        </w:rPr>
      </w:r>
    </w:p>
    <w:p>
      <w:pPr>
        <w:pBdr/>
        <w:spacing w:after="0" w:line="240" w:lineRule="auto"/>
        <w:ind w:right="-143" w:left="5040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</w:rPr>
      </w:r>
      <w:r>
        <w:rPr>
          <w:rFonts w:ascii="Arial" w:hAnsi="Arial" w:eastAsia="Times New Roman" w:cs="Arial"/>
          <w:b/>
          <w:sz w:val="20"/>
          <w:szCs w:val="20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i/>
          <w:sz w:val="20"/>
          <w:szCs w:val="20"/>
        </w:rPr>
      </w:pPr>
      <w:r/>
      <w:permStart w:edGrp="everyone" w:id="1539398190"/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У  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случају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 да се уговор 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закључује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са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Конзорцијумом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/>
          <w:i/>
          <w:sz w:val="20"/>
          <w:szCs w:val="20"/>
          <w:lang w:val="sr-Cyrl-RS"/>
        </w:rPr>
        <w:t xml:space="preserve">, и овај Прилог 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Уговор</w:t>
      </w:r>
      <w:r>
        <w:rPr>
          <w:rFonts w:ascii="Arial" w:hAnsi="Arial" w:eastAsia="Times New Roman" w:cs="Arial"/>
          <w:b/>
          <w:i/>
          <w:sz w:val="20"/>
          <w:szCs w:val="20"/>
          <w:lang w:val="sr-Cyrl-RS"/>
        </w:rPr>
        <w:t xml:space="preserve">а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/>
          <w:i/>
          <w:sz w:val="20"/>
          <w:szCs w:val="20"/>
          <w:lang w:val="ru-RU"/>
        </w:rPr>
        <w:t xml:space="preserve">потписују</w:t>
      </w:r>
      <w:r>
        <w:rPr>
          <w:rFonts w:ascii="Arial" w:hAnsi="Arial" w:eastAsia="Times New Roman" w:cs="Arial"/>
          <w:b/>
          <w:i/>
          <w:sz w:val="20"/>
          <w:szCs w:val="20"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1539398190"/>
      <w:r/>
      <w:r>
        <w:rPr>
          <w:rFonts w:ascii="Arial" w:hAnsi="Arial" w:eastAsia="Times New Roman" w:cs="Arial"/>
          <w:b/>
          <w:i/>
          <w:sz w:val="20"/>
          <w:szCs w:val="20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</w:rPr>
      </w:r>
      <w:r>
        <w:rPr>
          <w:rFonts w:ascii="Arial" w:hAnsi="Arial" w:eastAsia="Times New Roman" w:cs="Arial"/>
          <w:b/>
          <w:sz w:val="20"/>
          <w:szCs w:val="20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979"/>
        <w:gridCol w:w="6980"/>
      </w:tblGrid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sr-Cyrl-CS"/>
              </w:rPr>
              <w:t xml:space="preserve">За  НАРУЧИОЦА: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784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                              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sr-Cyrl-CS"/>
              </w:rPr>
              <w:t xml:space="preserve">За   ИЗВРШИОЦА: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90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784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________________________________ 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                                         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</w:tbl>
    <w:p>
      <w:pPr>
        <w:pStyle w:val="1003"/>
        <w:pBdr/>
        <w:spacing w:after="0" w:afterAutospacing="0" w:before="0" w:beforeAutospacing="0"/>
        <w:ind/>
        <w:rPr>
          <w:rFonts w:ascii="Arial" w:hAnsi="Arial" w:cs="Arial"/>
          <w:sz w:val="20"/>
          <w:szCs w:val="20"/>
          <w:lang w:val="sr-Cyrl-RS"/>
        </w:rPr>
      </w:pPr>
      <w:r/>
      <w:permStart w:edGrp="everyone" w:id="1458910603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permEnd w:id="1458910603"/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permStart w:edGrp="everyone" w:id="866594880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permEnd w:id="866594880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sectPr>
      <w:headerReference w:type="first" r:id="rId8"/>
      <w:footerReference w:type="default" r:id="rId9"/>
      <w:footerReference w:type="first" r:id="rId10"/>
      <w:footnotePr/>
      <w:endnotePr/>
      <w:type w:val="nextPage"/>
      <w:pgSz w:h="11907" w:orient="landscape" w:w="16839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647663219"/>
      <w:docPartObj>
        <w:docPartGallery w:val="Page Numbers (Bottom of Page)"/>
        <w:docPartUnique w:val="true"/>
      </w:docPartObj>
      <w:rPr>
        <w:rFonts w:ascii="Arial" w:hAnsi="Arial" w:cs="Arial"/>
        <w:sz w:val="18"/>
        <w:szCs w:val="18"/>
      </w:rPr>
    </w:sdtPr>
    <w:sdtContent>
      <w:sdt>
        <w:sdtPr>
          <w15:appearance w15:val="boundingBox"/>
          <w:id w:val="1094671447"/>
          <w:docPartObj>
            <w:docPartGallery w:val="Page Numbers (Top of Page)"/>
            <w:docPartUnique w:val="true"/>
          </w:docPartObj>
          <w:rPr>
            <w:rFonts w:ascii="Arial" w:hAnsi="Arial" w:cs="Arial"/>
            <w:sz w:val="18"/>
            <w:szCs w:val="18"/>
          </w:rPr>
        </w:sdtPr>
        <w:sdtContent>
          <w:p>
            <w:pPr>
              <w:pStyle w:val="1001"/>
              <w:pBdr/>
              <w:spacing/>
              <w: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ТФУ-ХИПП-9,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верзија 1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4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</w:r>
          </w:p>
        </w:sdtContent>
      </w:sdt>
    </w:sdtContent>
  </w:sdt>
  <w:p>
    <w:pPr>
      <w:pStyle w:val="1001"/>
      <w:pBdr/>
      <w:spacing/>
      <w:ind w:firstLine="3983" w:left="8257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5130393"/>
      <w:docPartObj>
        <w:docPartGallery w:val="Page Numbers (Bottom of Page)"/>
        <w:docPartUnique w:val="true"/>
      </w:docPartObj>
      <w:rPr>
        <w:rFonts w:ascii="Arial" w:hAnsi="Arial" w:cs="Arial"/>
        <w:sz w:val="18"/>
        <w:szCs w:val="18"/>
      </w:rPr>
    </w:sdtPr>
    <w:sdtContent>
      <w:sdt>
        <w:sdtPr>
          <w15:appearance w15:val="boundingBox"/>
          <w:id w:val="-1977980710"/>
          <w:docPartObj>
            <w:docPartGallery w:val="Page Numbers (Top of Page)"/>
            <w:docPartUnique w:val="true"/>
          </w:docPartObj>
          <w:rPr>
            <w:rFonts w:ascii="Arial" w:hAnsi="Arial" w:cs="Arial"/>
            <w:sz w:val="18"/>
            <w:szCs w:val="18"/>
          </w:rPr>
        </w:sdtPr>
        <w:sdtContent>
          <w:p>
            <w:pPr>
              <w:pStyle w:val="1001"/>
              <w:pBdr/>
              <w:spacing/>
              <w: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ТФУ-ХИПП-9,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верзија 1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1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</w:r>
          </w:p>
        </w:sdtContent>
      </w:sdt>
    </w:sdtContent>
  </w:sdt>
  <w:p>
    <w:pPr>
      <w:pStyle w:val="1001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4170" w:type="dxa"/>
      <w:tblBorders/>
      <w:tblLook w:val="04A0" w:firstRow="1" w:lastRow="0" w:firstColumn="1" w:lastColumn="0" w:noHBand="0" w:noVBand="1"/>
    </w:tblPr>
    <w:tblGrid>
      <w:gridCol w:w="10967"/>
      <w:gridCol w:w="3203"/>
    </w:tblGrid>
    <w:tr>
      <w:trPr>
        <w:trHeight w:val="491"/>
      </w:trPr>
      <w:tc>
        <w:tcPr>
          <w:shd w:val="clear" w:color="auto" w:fill="auto"/>
          <w:tcBorders/>
          <w:tcW w:w="10967" w:type="dxa"/>
          <w:textDirection w:val="lrTb"/>
          <w:noWrap w:val="false"/>
        </w:tcPr>
        <w:p>
          <w:pPr>
            <w:pBdr/>
            <w:tabs>
              <w:tab w:val="left" w:leader="none" w:pos="1725"/>
            </w:tabs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  <w:lang w:eastAsia="sr-Latn-RS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041254" cy="707706"/>
                    <wp:effectExtent l="0" t="0" r="6985" b="0"/>
                    <wp:docPr id="1" name="Picture 1" descr="cid:image001.png@01DA2437.F292F7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cid:image001.png@01DA2437.F292F750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053279" cy="7158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81.99pt;height:55.72pt;mso-wrap-distance-left:0.00pt;mso-wrap-distance-top:0.00pt;mso-wrap-distance-right:0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b/>
            </w:rPr>
            <w:t xml:space="preserve">                                                                                                                                                                                      </w:t>
          </w:r>
          <w:r>
            <w:rPr>
              <w:rFonts w:ascii="Arial" w:hAnsi="Arial" w:eastAsia="Calibri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320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</w:rPr>
          </w:pPr>
          <w:r>
            <w:rPr>
              <w:rFonts w:ascii="Arial" w:hAnsi="Arial" w:eastAsia="Calibri" w:cs="Arial"/>
              <w:i/>
              <w:szCs w:val="16"/>
            </w:rPr>
            <w:t xml:space="preserve">Типска форма</w:t>
          </w:r>
          <w:r>
            <w:rPr>
              <w:rFonts w:ascii="Arial" w:hAnsi="Arial" w:eastAsia="Calibri" w:cs="Arial"/>
              <w:i/>
              <w:szCs w:val="16"/>
            </w:rPr>
          </w:r>
        </w:p>
      </w:tc>
    </w:tr>
  </w:tbl>
  <w:p>
    <w:pPr>
      <w:pStyle w:val="999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U+wz2ggIHdqc2D464mm3RwHl2scY3OhMlgXZ2ALfVTMQ4Xb5u+h3lHeF6+vfObQOEPR/5JFzZpyYSSeH0szAGQ==" w:salt="LQnOqS56NVZjIcijQNoKB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2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13" w:default="1">
    <w:name w:val="Normal"/>
    <w:qFormat/>
    <w:pPr>
      <w:pBdr/>
      <w:spacing/>
      <w:ind/>
    </w:pPr>
  </w:style>
  <w:style w:type="paragraph" w:styleId="814">
    <w:name w:val="Heading 1"/>
    <w:basedOn w:val="813"/>
    <w:next w:val="813"/>
    <w:link w:val="952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15">
    <w:name w:val="Heading 2"/>
    <w:basedOn w:val="813"/>
    <w:next w:val="813"/>
    <w:link w:val="95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16">
    <w:name w:val="Heading 3"/>
    <w:basedOn w:val="813"/>
    <w:next w:val="813"/>
    <w:link w:val="95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17">
    <w:name w:val="Heading 4"/>
    <w:basedOn w:val="813"/>
    <w:next w:val="813"/>
    <w:link w:val="95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18">
    <w:name w:val="Heading 5"/>
    <w:basedOn w:val="813"/>
    <w:next w:val="813"/>
    <w:link w:val="95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19">
    <w:name w:val="Heading 6"/>
    <w:basedOn w:val="813"/>
    <w:next w:val="813"/>
    <w:link w:val="95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20">
    <w:name w:val="Heading 7"/>
    <w:basedOn w:val="813"/>
    <w:next w:val="813"/>
    <w:link w:val="95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21">
    <w:name w:val="Heading 8"/>
    <w:basedOn w:val="813"/>
    <w:next w:val="813"/>
    <w:link w:val="95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22">
    <w:name w:val="Heading 9"/>
    <w:basedOn w:val="813"/>
    <w:next w:val="813"/>
    <w:link w:val="96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23" w:default="1">
    <w:name w:val="Default Paragraph Font"/>
    <w:uiPriority w:val="1"/>
    <w:semiHidden/>
    <w:unhideWhenUsed/>
    <w:pPr>
      <w:pBdr/>
      <w:spacing/>
      <w:ind/>
    </w:pPr>
  </w:style>
  <w:style w:type="table" w:styleId="82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5" w:default="1">
    <w:name w:val="No List"/>
    <w:uiPriority w:val="99"/>
    <w:semiHidden/>
    <w:unhideWhenUsed/>
    <w:pPr>
      <w:pBdr/>
      <w:spacing/>
      <w:ind/>
    </w:pPr>
  </w:style>
  <w:style w:type="table" w:styleId="826">
    <w:name w:val="Table Grid"/>
    <w:basedOn w:val="824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Light"/>
    <w:basedOn w:val="824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Plain Table 1"/>
    <w:basedOn w:val="824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Plain Table 2"/>
    <w:basedOn w:val="824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Plain Table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Plain Table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Plain Table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1 Light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1 Light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1 Light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1 Light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1 Light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1 Light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1 Light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2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2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2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2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2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2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3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3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3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3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3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3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4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4 Accent 1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4 Accent 2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4 Accent 3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4 Accent 4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4 Accent 5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4 Accent 6"/>
    <w:basedOn w:val="8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5 Dark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Grid Table 5 Dark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5 Dark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5 Dark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Grid Table 5 Dark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5 Dark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5 Dark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6 Colorful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6 Colorful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6 Colorful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6 Colorful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6 Colorful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6 Colorful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6 Colorful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7 Colorful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7 Colorful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7 Colorful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7 Colorful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7 Colorful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7 Colorful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7 Colorful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1 Light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1 Light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1 Light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1 Light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1 Light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1 Light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1 Light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2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2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2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2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2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2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3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3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3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3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3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3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4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4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4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4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4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4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5 Dark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5 Dark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5 Dark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5 Dark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5 Dark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5 Dark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5 Dark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6 Colorful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6 Colorful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6 Colorful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6 Colorful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6 Colorful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6 Colorful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6 Colorful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7 Colorful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7 Colorful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7 Colorful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7 Colorful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7 Colorful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7 Colorful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7 Colorful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Lined - Accent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Lined - Accent 1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Lined - Accent 2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ned - Accent 3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Lined - Accent 4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Lined - Accent 5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ned - Accent 6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Bordered &amp; Lined - Accent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Bordered &amp; Lined - Accent 1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Bordered &amp; Lined - Accent 2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Bordered &amp; Lined - Accent 3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Bordered &amp; Lined - Accent 4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Bordered &amp; Lined - Accent 5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Bordered &amp; Lined - Accent 6"/>
    <w:basedOn w:val="824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Bordered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Bordered - Accent 1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Bordered - Accent 2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Bordered - Accent 3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Bordered - Accent 4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Bordered - Accent 5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Bordered - Accent 6"/>
    <w:basedOn w:val="8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52" w:customStyle="1">
    <w:name w:val="Heading 1 Char"/>
    <w:basedOn w:val="823"/>
    <w:link w:val="814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53" w:customStyle="1">
    <w:name w:val="Heading 2 Char"/>
    <w:basedOn w:val="823"/>
    <w:link w:val="815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54" w:customStyle="1">
    <w:name w:val="Heading 3 Char"/>
    <w:basedOn w:val="823"/>
    <w:link w:val="81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55" w:customStyle="1">
    <w:name w:val="Heading 4 Char"/>
    <w:basedOn w:val="823"/>
    <w:link w:val="817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56" w:customStyle="1">
    <w:name w:val="Heading 5 Char"/>
    <w:basedOn w:val="823"/>
    <w:link w:val="81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57" w:customStyle="1">
    <w:name w:val="Heading 6 Char"/>
    <w:basedOn w:val="823"/>
    <w:link w:val="81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58" w:customStyle="1">
    <w:name w:val="Heading 7 Char"/>
    <w:basedOn w:val="823"/>
    <w:link w:val="82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59" w:customStyle="1">
    <w:name w:val="Heading 8 Char"/>
    <w:basedOn w:val="823"/>
    <w:link w:val="82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60" w:customStyle="1">
    <w:name w:val="Heading 9 Char"/>
    <w:basedOn w:val="823"/>
    <w:link w:val="82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61">
    <w:name w:val="Title"/>
    <w:basedOn w:val="813"/>
    <w:next w:val="813"/>
    <w:link w:val="96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62" w:customStyle="1">
    <w:name w:val="Title Char"/>
    <w:basedOn w:val="823"/>
    <w:link w:val="96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63">
    <w:name w:val="Subtitle"/>
    <w:basedOn w:val="813"/>
    <w:next w:val="813"/>
    <w:link w:val="96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64" w:customStyle="1">
    <w:name w:val="Subtitle Char"/>
    <w:basedOn w:val="823"/>
    <w:link w:val="96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65">
    <w:name w:val="Quote"/>
    <w:basedOn w:val="813"/>
    <w:next w:val="813"/>
    <w:link w:val="96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66" w:customStyle="1">
    <w:name w:val="Quote Char"/>
    <w:basedOn w:val="823"/>
    <w:link w:val="965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67">
    <w:name w:val="List Paragraph"/>
    <w:basedOn w:val="813"/>
    <w:uiPriority w:val="34"/>
    <w:qFormat/>
    <w:pPr>
      <w:pBdr/>
      <w:spacing/>
      <w:ind w:left="720"/>
      <w:contextualSpacing w:val="true"/>
    </w:pPr>
  </w:style>
  <w:style w:type="character" w:styleId="968">
    <w:name w:val="Intense Emphasis"/>
    <w:basedOn w:val="823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69">
    <w:name w:val="Intense Quote"/>
    <w:basedOn w:val="813"/>
    <w:next w:val="813"/>
    <w:link w:val="970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70" w:customStyle="1">
    <w:name w:val="Intense Quote Char"/>
    <w:basedOn w:val="823"/>
    <w:link w:val="969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71">
    <w:name w:val="Intense Reference"/>
    <w:basedOn w:val="823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972">
    <w:name w:val="No Spacing"/>
    <w:basedOn w:val="813"/>
    <w:uiPriority w:val="1"/>
    <w:qFormat/>
    <w:pPr>
      <w:pBdr/>
      <w:spacing w:after="0" w:line="240" w:lineRule="auto"/>
      <w:ind/>
    </w:pPr>
  </w:style>
  <w:style w:type="character" w:styleId="973">
    <w:name w:val="Subtle Emphasis"/>
    <w:basedOn w:val="82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74">
    <w:name w:val="Emphasis"/>
    <w:basedOn w:val="823"/>
    <w:uiPriority w:val="20"/>
    <w:qFormat/>
    <w:pPr>
      <w:pBdr/>
      <w:spacing/>
      <w:ind/>
    </w:pPr>
    <w:rPr>
      <w:i/>
      <w:iCs/>
    </w:rPr>
  </w:style>
  <w:style w:type="character" w:styleId="975">
    <w:name w:val="Strong"/>
    <w:basedOn w:val="823"/>
    <w:uiPriority w:val="22"/>
    <w:qFormat/>
    <w:pPr>
      <w:pBdr/>
      <w:spacing/>
      <w:ind/>
    </w:pPr>
    <w:rPr>
      <w:b/>
      <w:bCs/>
    </w:rPr>
  </w:style>
  <w:style w:type="character" w:styleId="976">
    <w:name w:val="Subtle Reference"/>
    <w:basedOn w:val="82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77">
    <w:name w:val="Book Title"/>
    <w:basedOn w:val="82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78">
    <w:name w:val="Caption"/>
    <w:basedOn w:val="813"/>
    <w:next w:val="813"/>
    <w:uiPriority w:val="35"/>
    <w:unhideWhenUsed/>
    <w:qFormat/>
    <w:pPr>
      <w:pBdr/>
      <w:spacing w:after="200" w:line="240" w:lineRule="auto"/>
      <w:ind/>
    </w:pPr>
    <w:rPr>
      <w:i/>
      <w:iCs/>
      <w:color w:val="44546a" w:themeColor="text2"/>
      <w:sz w:val="18"/>
      <w:szCs w:val="18"/>
    </w:rPr>
  </w:style>
  <w:style w:type="paragraph" w:styleId="979">
    <w:name w:val="footnote text"/>
    <w:basedOn w:val="813"/>
    <w:link w:val="9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80" w:customStyle="1">
    <w:name w:val="Footnote Text Char"/>
    <w:basedOn w:val="823"/>
    <w:link w:val="979"/>
    <w:uiPriority w:val="99"/>
    <w:semiHidden/>
    <w:pPr>
      <w:pBdr/>
      <w:spacing/>
      <w:ind/>
    </w:pPr>
    <w:rPr>
      <w:sz w:val="20"/>
      <w:szCs w:val="20"/>
    </w:rPr>
  </w:style>
  <w:style w:type="character" w:styleId="981">
    <w:name w:val="footnote reference"/>
    <w:basedOn w:val="823"/>
    <w:uiPriority w:val="99"/>
    <w:semiHidden/>
    <w:unhideWhenUsed/>
    <w:pPr>
      <w:pBdr/>
      <w:spacing/>
      <w:ind/>
    </w:pPr>
    <w:rPr>
      <w:vertAlign w:val="superscript"/>
    </w:rPr>
  </w:style>
  <w:style w:type="paragraph" w:styleId="982">
    <w:name w:val="endnote text"/>
    <w:basedOn w:val="813"/>
    <w:link w:val="9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83" w:customStyle="1">
    <w:name w:val="Endnote Text Char"/>
    <w:basedOn w:val="823"/>
    <w:link w:val="982"/>
    <w:uiPriority w:val="99"/>
    <w:semiHidden/>
    <w:pPr>
      <w:pBdr/>
      <w:spacing/>
      <w:ind/>
    </w:pPr>
    <w:rPr>
      <w:sz w:val="20"/>
      <w:szCs w:val="20"/>
    </w:rPr>
  </w:style>
  <w:style w:type="character" w:styleId="984">
    <w:name w:val="endnote reference"/>
    <w:basedOn w:val="823"/>
    <w:uiPriority w:val="99"/>
    <w:semiHidden/>
    <w:unhideWhenUsed/>
    <w:pPr>
      <w:pBdr/>
      <w:spacing/>
      <w:ind/>
    </w:pPr>
    <w:rPr>
      <w:vertAlign w:val="superscript"/>
    </w:rPr>
  </w:style>
  <w:style w:type="character" w:styleId="985">
    <w:name w:val="Hyperlink"/>
    <w:basedOn w:val="82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86">
    <w:name w:val="FollowedHyperlink"/>
    <w:basedOn w:val="82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87">
    <w:name w:val="toc 1"/>
    <w:basedOn w:val="813"/>
    <w:next w:val="813"/>
    <w:uiPriority w:val="39"/>
    <w:unhideWhenUsed/>
    <w:pPr>
      <w:pBdr/>
      <w:spacing w:after="100"/>
      <w:ind/>
    </w:pPr>
  </w:style>
  <w:style w:type="paragraph" w:styleId="988">
    <w:name w:val="toc 2"/>
    <w:basedOn w:val="813"/>
    <w:next w:val="813"/>
    <w:uiPriority w:val="39"/>
    <w:unhideWhenUsed/>
    <w:pPr>
      <w:pBdr/>
      <w:spacing w:after="100"/>
      <w:ind w:left="220"/>
    </w:pPr>
  </w:style>
  <w:style w:type="paragraph" w:styleId="989">
    <w:name w:val="toc 3"/>
    <w:basedOn w:val="813"/>
    <w:next w:val="813"/>
    <w:uiPriority w:val="39"/>
    <w:unhideWhenUsed/>
    <w:pPr>
      <w:pBdr/>
      <w:spacing w:after="100"/>
      <w:ind w:left="440"/>
    </w:pPr>
  </w:style>
  <w:style w:type="paragraph" w:styleId="990">
    <w:name w:val="toc 4"/>
    <w:basedOn w:val="813"/>
    <w:next w:val="813"/>
    <w:uiPriority w:val="39"/>
    <w:unhideWhenUsed/>
    <w:pPr>
      <w:pBdr/>
      <w:spacing w:after="100"/>
      <w:ind w:left="660"/>
    </w:pPr>
  </w:style>
  <w:style w:type="paragraph" w:styleId="991">
    <w:name w:val="toc 5"/>
    <w:basedOn w:val="813"/>
    <w:next w:val="813"/>
    <w:uiPriority w:val="39"/>
    <w:unhideWhenUsed/>
    <w:pPr>
      <w:pBdr/>
      <w:spacing w:after="100"/>
      <w:ind w:left="880"/>
    </w:pPr>
  </w:style>
  <w:style w:type="paragraph" w:styleId="992">
    <w:name w:val="toc 6"/>
    <w:basedOn w:val="813"/>
    <w:next w:val="813"/>
    <w:uiPriority w:val="39"/>
    <w:unhideWhenUsed/>
    <w:pPr>
      <w:pBdr/>
      <w:spacing w:after="100"/>
      <w:ind w:left="1100"/>
    </w:pPr>
  </w:style>
  <w:style w:type="paragraph" w:styleId="993">
    <w:name w:val="toc 7"/>
    <w:basedOn w:val="813"/>
    <w:next w:val="813"/>
    <w:uiPriority w:val="39"/>
    <w:unhideWhenUsed/>
    <w:pPr>
      <w:pBdr/>
      <w:spacing w:after="100"/>
      <w:ind w:left="1320"/>
    </w:pPr>
  </w:style>
  <w:style w:type="paragraph" w:styleId="994">
    <w:name w:val="toc 8"/>
    <w:basedOn w:val="813"/>
    <w:next w:val="813"/>
    <w:uiPriority w:val="39"/>
    <w:unhideWhenUsed/>
    <w:pPr>
      <w:pBdr/>
      <w:spacing w:after="100"/>
      <w:ind w:left="1540"/>
    </w:pPr>
  </w:style>
  <w:style w:type="paragraph" w:styleId="995">
    <w:name w:val="toc 9"/>
    <w:basedOn w:val="813"/>
    <w:next w:val="813"/>
    <w:uiPriority w:val="39"/>
    <w:unhideWhenUsed/>
    <w:pPr>
      <w:pBdr/>
      <w:spacing w:after="100"/>
      <w:ind w:left="1760"/>
    </w:pPr>
  </w:style>
  <w:style w:type="character" w:styleId="996">
    <w:name w:val="Placeholder Text"/>
    <w:basedOn w:val="823"/>
    <w:uiPriority w:val="99"/>
    <w:semiHidden/>
    <w:pPr>
      <w:pBdr/>
      <w:spacing/>
      <w:ind/>
    </w:pPr>
    <w:rPr>
      <w:color w:val="666666"/>
    </w:rPr>
  </w:style>
  <w:style w:type="paragraph" w:styleId="997">
    <w:name w:val="TOC Heading"/>
    <w:uiPriority w:val="39"/>
    <w:unhideWhenUsed/>
    <w:pPr>
      <w:pBdr/>
      <w:spacing/>
      <w:ind/>
    </w:pPr>
  </w:style>
  <w:style w:type="paragraph" w:styleId="998">
    <w:name w:val="table of figures"/>
    <w:basedOn w:val="813"/>
    <w:next w:val="813"/>
    <w:uiPriority w:val="99"/>
    <w:unhideWhenUsed/>
    <w:pPr>
      <w:pBdr/>
      <w:spacing w:after="0"/>
      <w:ind/>
    </w:pPr>
  </w:style>
  <w:style w:type="paragraph" w:styleId="999">
    <w:name w:val="Header"/>
    <w:basedOn w:val="813"/>
    <w:link w:val="1000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00" w:customStyle="1">
    <w:name w:val="Header Char"/>
    <w:basedOn w:val="823"/>
    <w:link w:val="999"/>
    <w:uiPriority w:val="99"/>
    <w:pPr>
      <w:pBdr/>
      <w:spacing/>
      <w:ind/>
    </w:pPr>
  </w:style>
  <w:style w:type="paragraph" w:styleId="1001">
    <w:name w:val="Footer"/>
    <w:basedOn w:val="813"/>
    <w:link w:val="1002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02" w:customStyle="1">
    <w:name w:val="Footer Char"/>
    <w:basedOn w:val="823"/>
    <w:link w:val="1001"/>
    <w:uiPriority w:val="99"/>
    <w:pPr>
      <w:pBdr/>
      <w:spacing/>
      <w:ind/>
    </w:pPr>
  </w:style>
  <w:style w:type="paragraph" w:styleId="1003">
    <w:name w:val="Normal (Web)"/>
    <w:basedOn w:val="813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sr-Latn-R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Bakic</dc:creator>
  <cp:keywords>Klasifikacija: За компанијску употребу/For use in company</cp:keywords>
  <dc:description/>
  <cp:lastModifiedBy>G1 Nataša Perović</cp:lastModifiedBy>
  <cp:revision>17</cp:revision>
  <dcterms:created xsi:type="dcterms:W3CDTF">2024-01-18T07:00:00Z</dcterms:created>
  <dcterms:modified xsi:type="dcterms:W3CDTF">2026-06-09T09:10:22Z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2c72f0fc-edad-42fc-bf5e-40e876541cf5</vt:lpwstr>
  </property>
  <property fmtid="{D5CDD505-2E9C-101B-9397-08002B2CF9AE}" pid="3" name="Klasifikacija">
    <vt:lpwstr>Za-internu-upotrebu-Restricted</vt:lpwstr>
  </property>
</Properties>
</file>